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F5" w:rsidRDefault="007130AC">
      <w:r>
        <w:rPr>
          <w:rFonts w:ascii="Arial" w:hAnsi="Arial" w:cs="Arial"/>
          <w:b/>
          <w:sz w:val="24"/>
          <w:szCs w:val="24"/>
        </w:rPr>
        <w:t>Fach: Musik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Jahrgang:</w:t>
      </w:r>
      <w:r w:rsidR="003230DB">
        <w:rPr>
          <w:rFonts w:ascii="Arial" w:hAnsi="Arial" w:cs="Arial"/>
          <w:b/>
          <w:sz w:val="24"/>
          <w:szCs w:val="24"/>
        </w:rPr>
        <w:t>8</w:t>
      </w:r>
    </w:p>
    <w:tbl>
      <w:tblPr>
        <w:tblW w:w="15407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42"/>
        <w:gridCol w:w="6519"/>
        <w:gridCol w:w="46"/>
      </w:tblGrid>
      <w:tr w:rsidR="006F74F5" w:rsidTr="006F74F5">
        <w:trPr>
          <w:gridAfter w:val="1"/>
          <w:wAfter w:w="31" w:type="dxa"/>
        </w:trPr>
        <w:tc>
          <w:tcPr>
            <w:tcW w:w="5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4F5" w:rsidRDefault="007130A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Thema der Unterrichtsreihe: 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Grundtöne, Intervalle, Dreiklänge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4F5" w:rsidRDefault="007130A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 w:rsidR="003230DB">
              <w:rPr>
                <w:rFonts w:ascii="Arial" w:hAnsi="Arial" w:cs="Arial"/>
                <w:b/>
                <w:sz w:val="24"/>
                <w:szCs w:val="24"/>
              </w:rPr>
              <w:t xml:space="preserve"> 8 Std. (WA: 24 Std.)</w:t>
            </w:r>
          </w:p>
        </w:tc>
      </w:tr>
      <w:tr w:rsidR="006F74F5" w:rsidTr="006F74F5">
        <w:trPr>
          <w:gridAfter w:val="1"/>
          <w:wAfter w:w="31" w:type="dxa"/>
        </w:trPr>
        <w:tc>
          <w:tcPr>
            <w:tcW w:w="10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4F5" w:rsidRDefault="007130A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Kompetenzen:  </w:t>
            </w:r>
            <w:r>
              <w:rPr>
                <w:rFonts w:ascii="Arial" w:hAnsi="Arial" w:cs="Arial"/>
                <w:sz w:val="24"/>
                <w:szCs w:val="24"/>
              </w:rPr>
              <w:t xml:space="preserve">reflektieren und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kontextualisieren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F74F5" w:rsidRDefault="006F7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4F5" w:rsidTr="006F74F5">
        <w:trPr>
          <w:gridAfter w:val="1"/>
          <w:wAfter w:w="31" w:type="dxa"/>
        </w:trPr>
        <w:tc>
          <w:tcPr>
            <w:tcW w:w="10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4F5" w:rsidRDefault="007130A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Ggf. Bezüge zu einem fachübergreifenden Thema </w:t>
            </w:r>
            <w:r>
              <w:rPr>
                <w:rFonts w:ascii="Arial" w:hAnsi="Arial" w:cs="Arial"/>
                <w:b/>
                <w:color w:val="808080"/>
                <w:sz w:val="24"/>
                <w:szCs w:val="24"/>
              </w:rPr>
              <w:t>(Teil B, Standards 3.1 bis 3.13)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Geschichte, Religion, Bedeutung des "Tritonus", Physik: einfache Schwingungslehre</w:t>
            </w:r>
          </w:p>
          <w:p w:rsidR="006F74F5" w:rsidRDefault="007130AC">
            <w:pPr>
              <w:pStyle w:val="Listenabsatz"/>
              <w:spacing w:after="0" w:line="240" w:lineRule="auto"/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6F74F5" w:rsidTr="006F74F5">
        <w:trPr>
          <w:gridAfter w:val="1"/>
          <w:wAfter w:w="31" w:type="dxa"/>
        </w:trPr>
        <w:tc>
          <w:tcPr>
            <w:tcW w:w="10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4F5" w:rsidRDefault="007130A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 - Erkennen, benennen, definieren von Tonhöhen,</w:t>
            </w:r>
          </w:p>
          <w:p w:rsidR="006F74F5" w:rsidRDefault="007130AC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 xml:space="preserve">- generelles Erkennen von Intervallen (2-Ton-Klang), Beschreiben von konsonanten / dissonanten Klängen </w:t>
            </w:r>
            <w:r>
              <w:rPr>
                <w:rFonts w:ascii="Arial" w:eastAsia="Arial" w:hAnsi="Arial" w:cs="Arial"/>
                <w:sz w:val="24"/>
                <w:szCs w:val="24"/>
              </w:rPr>
              <w:t>→</w:t>
            </w:r>
            <w:r>
              <w:rPr>
                <w:rFonts w:ascii="Arial" w:hAnsi="Arial" w:cs="Arial"/>
                <w:sz w:val="24"/>
                <w:szCs w:val="24"/>
              </w:rPr>
              <w:t xml:space="preserve"> Keyboard</w:t>
            </w:r>
          </w:p>
          <w:p w:rsidR="006F74F5" w:rsidRDefault="007130AC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entwickeln und Spielen von Intervallen an versch. Instrumenten (nur Grundintervalle)</w:t>
            </w:r>
          </w:p>
          <w:p w:rsidR="006F74F5" w:rsidRDefault="007130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Notieren von Grundintervallen im Notensystem</w:t>
            </w:r>
          </w:p>
          <w:p w:rsidR="006F74F5" w:rsidRDefault="006F7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4F5" w:rsidTr="006F74F5">
        <w:trPr>
          <w:gridAfter w:val="1"/>
          <w:wAfter w:w="31" w:type="dxa"/>
        </w:trPr>
        <w:tc>
          <w:tcPr>
            <w:tcW w:w="10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4F5" w:rsidRDefault="007130A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 </w:t>
            </w:r>
            <w:r>
              <w:rPr>
                <w:rFonts w:ascii="Arial" w:hAnsi="Arial" w:cs="Arial"/>
                <w:sz w:val="24"/>
                <w:szCs w:val="24"/>
              </w:rPr>
              <w:t xml:space="preserve">- Singen von Intervallen; - Entwickeln von Dreiklängen ; - Beschreiben von Tongeschlecht (hörend / lesend); </w:t>
            </w:r>
            <w:r>
              <w:rPr>
                <w:rFonts w:ascii="Arial" w:hAnsi="Arial" w:cs="Arial"/>
                <w:b/>
                <w:sz w:val="24"/>
                <w:szCs w:val="24"/>
              </w:rPr>
              <w:t>- Akkordsymbole</w:t>
            </w:r>
          </w:p>
          <w:p w:rsidR="006F74F5" w:rsidRDefault="006F74F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74F5" w:rsidTr="006F74F5">
        <w:trPr>
          <w:gridAfter w:val="1"/>
          <w:wAfter w:w="31" w:type="dxa"/>
        </w:trPr>
        <w:tc>
          <w:tcPr>
            <w:tcW w:w="10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4F5" w:rsidRDefault="007130A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Kursarbeit</w:t>
            </w:r>
          </w:p>
          <w:p w:rsidR="006F74F5" w:rsidRDefault="006F74F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74F5" w:rsidTr="006F74F5">
        <w:trPr>
          <w:trHeight w:val="334"/>
        </w:trPr>
        <w:tc>
          <w:tcPr>
            <w:tcW w:w="5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4F5" w:rsidRDefault="007130A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Förderschwerpunkt Lernen- Niveaustufe D</w:t>
            </w:r>
          </w:p>
          <w:p w:rsidR="006F74F5" w:rsidRDefault="006F74F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4F5" w:rsidRDefault="007130A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Grundlegendes Niveau – Niveaustufe E</w:t>
            </w:r>
          </w:p>
        </w:tc>
      </w:tr>
      <w:tr w:rsidR="006F74F5" w:rsidTr="006F74F5">
        <w:trPr>
          <w:trHeight w:val="1992"/>
        </w:trPr>
        <w:tc>
          <w:tcPr>
            <w:tcW w:w="5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4F5" w:rsidRDefault="007130AC">
            <w:pPr>
              <w:spacing w:after="0" w:line="240" w:lineRule="auto"/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6F74F5" w:rsidRDefault="007130AC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 im Notensystem grundlegend orientieren</w:t>
            </w:r>
          </w:p>
          <w:p w:rsidR="006F74F5" w:rsidRDefault="007130AC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(NS D)</w:t>
            </w:r>
          </w:p>
          <w:p w:rsidR="006F74F5" w:rsidRDefault="006F74F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6F74F5" w:rsidRDefault="007130AC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akustische Grundlagen der Musik</w:t>
            </w:r>
          </w:p>
          <w:p w:rsidR="006F74F5" w:rsidRDefault="007130AC">
            <w:pPr>
              <w:spacing w:after="0" w:line="10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- musikalische Grafik</w:t>
            </w:r>
          </w:p>
          <w:p w:rsidR="006F74F5" w:rsidRDefault="006F74F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F74F5" w:rsidRDefault="006F74F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4F5" w:rsidRDefault="006F74F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74F5" w:rsidRDefault="007130AC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Musik untersuchen, Gestaltungsprinzipien erkennen und verschiedene Parameter berücksichtigen</w:t>
            </w:r>
          </w:p>
          <w:p w:rsidR="006F74F5" w:rsidRDefault="007130AC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→ Klangeigenschaften verschiedener Tonhöhen,  </w:t>
            </w:r>
          </w:p>
        </w:tc>
      </w:tr>
      <w:tr w:rsidR="006F74F5" w:rsidTr="006F74F5">
        <w:trPr>
          <w:gridAfter w:val="1"/>
          <w:wAfter w:w="31" w:type="dxa"/>
          <w:trHeight w:val="880"/>
        </w:trPr>
        <w:tc>
          <w:tcPr>
            <w:tcW w:w="10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4F5" w:rsidRDefault="007130AC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Sprachbildung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(Teil B)</w:t>
            </w:r>
          </w:p>
          <w:p w:rsidR="006F74F5" w:rsidRDefault="007130AC">
            <w:pPr>
              <w:spacing w:after="0" w:line="100" w:lineRule="atLeast"/>
            </w:pPr>
            <w:r>
              <w:rPr>
                <w:rFonts w:ascii="Arial" w:eastAsia="SimSun" w:hAnsi="Arial" w:cs="Arial"/>
                <w:b/>
                <w:color w:val="000000"/>
                <w:sz w:val="24"/>
                <w:szCs w:val="24"/>
              </w:rPr>
              <w:t xml:space="preserve">1.3.1 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Einzelinformationen aus klar strukturierten Vorträgen aufgabengerecht ermitteln und wiedergeben (NS D)</w:t>
            </w:r>
          </w:p>
          <w:p w:rsidR="006F74F5" w:rsidRDefault="007130AC">
            <w:pPr>
              <w:spacing w:after="0" w:line="100" w:lineRule="atLeast"/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</w:rPr>
              <w:t>1.3.2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 xml:space="preserve"> grafische Darstellungen beschreiben, erläutern; Informationen verschiedener Texte zu einem Thema vergleichen</w:t>
            </w:r>
          </w:p>
          <w:p w:rsidR="006F74F5" w:rsidRDefault="006F74F5">
            <w:pPr>
              <w:spacing w:after="0" w:line="100" w:lineRule="atLeast"/>
            </w:pPr>
          </w:p>
        </w:tc>
      </w:tr>
      <w:tr w:rsidR="006F74F5" w:rsidTr="006F74F5">
        <w:trPr>
          <w:gridAfter w:val="1"/>
          <w:wAfter w:w="31" w:type="dxa"/>
          <w:trHeight w:val="1432"/>
        </w:trPr>
        <w:tc>
          <w:tcPr>
            <w:tcW w:w="10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4F5" w:rsidRDefault="007130A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Medienbildung </w:t>
            </w:r>
            <w:r>
              <w:rPr>
                <w:rFonts w:ascii="Arial" w:hAnsi="Arial" w:cs="Arial"/>
                <w:b/>
                <w:color w:val="808080"/>
                <w:sz w:val="24"/>
                <w:szCs w:val="24"/>
              </w:rPr>
              <w:t>(Teil B: Standards 2.3.1 bis 2.3.6)</w:t>
            </w:r>
          </w:p>
          <w:p w:rsidR="006F74F5" w:rsidRDefault="007130AC">
            <w:pPr>
              <w:widowControl w:val="0"/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</w:rPr>
              <w:t xml:space="preserve">2.3.2 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</w:rPr>
              <w:t>Mediale Werkzeuge altersgemäß für die Zusammenarbeit und den Austausch von Informationen in Lernprozessen nutzen</w:t>
            </w:r>
          </w:p>
        </w:tc>
      </w:tr>
    </w:tbl>
    <w:p w:rsidR="006F74F5" w:rsidRDefault="006F74F5"/>
    <w:sectPr w:rsidR="006F74F5" w:rsidSect="006F74F5">
      <w:pgSz w:w="16838" w:h="11906" w:orient="landscape"/>
      <w:pgMar w:top="567" w:right="720" w:bottom="567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5F" w:rsidRDefault="00DF345F" w:rsidP="006F74F5">
      <w:pPr>
        <w:spacing w:after="0" w:line="240" w:lineRule="auto"/>
      </w:pPr>
      <w:r>
        <w:separator/>
      </w:r>
    </w:p>
  </w:endnote>
  <w:endnote w:type="continuationSeparator" w:id="0">
    <w:p w:rsidR="00DF345F" w:rsidRDefault="00DF345F" w:rsidP="006F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5F" w:rsidRDefault="00DF345F" w:rsidP="006F74F5">
      <w:pPr>
        <w:spacing w:after="0" w:line="240" w:lineRule="auto"/>
      </w:pPr>
      <w:r w:rsidRPr="006F74F5">
        <w:rPr>
          <w:color w:val="000000"/>
        </w:rPr>
        <w:separator/>
      </w:r>
    </w:p>
  </w:footnote>
  <w:footnote w:type="continuationSeparator" w:id="0">
    <w:p w:rsidR="00DF345F" w:rsidRDefault="00DF345F" w:rsidP="006F7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4F5"/>
    <w:rsid w:val="000370FC"/>
    <w:rsid w:val="00305BDA"/>
    <w:rsid w:val="003230DB"/>
    <w:rsid w:val="006F74F5"/>
    <w:rsid w:val="007130AC"/>
    <w:rsid w:val="00DF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F74F5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6F74F5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6F74F5"/>
    <w:pPr>
      <w:spacing w:after="120"/>
    </w:pPr>
  </w:style>
  <w:style w:type="paragraph" w:styleId="Liste">
    <w:name w:val="List"/>
    <w:basedOn w:val="Textbody"/>
    <w:rsid w:val="006F74F5"/>
  </w:style>
  <w:style w:type="paragraph" w:customStyle="1" w:styleId="Caption">
    <w:name w:val="Caption"/>
    <w:basedOn w:val="Standard"/>
    <w:rsid w:val="006F74F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F74F5"/>
    <w:pPr>
      <w:suppressLineNumbers/>
    </w:pPr>
  </w:style>
  <w:style w:type="paragraph" w:styleId="Listenabsatz">
    <w:name w:val="List Paragraph"/>
    <w:basedOn w:val="Standard"/>
    <w:rsid w:val="006F74F5"/>
    <w:pPr>
      <w:ind w:left="720"/>
    </w:pPr>
  </w:style>
  <w:style w:type="paragraph" w:customStyle="1" w:styleId="TableContents">
    <w:name w:val="Table Contents"/>
    <w:basedOn w:val="Standard"/>
    <w:rsid w:val="006F74F5"/>
    <w:pPr>
      <w:suppressLineNumbers/>
    </w:pPr>
  </w:style>
  <w:style w:type="paragraph" w:customStyle="1" w:styleId="TableHeading">
    <w:name w:val="Table Heading"/>
    <w:basedOn w:val="TableContents"/>
    <w:rsid w:val="006F74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</dc:creator>
  <cp:lastModifiedBy>Svenja</cp:lastModifiedBy>
  <cp:revision>2</cp:revision>
  <cp:lastPrinted>2017-04-29T12:38:00Z</cp:lastPrinted>
  <dcterms:created xsi:type="dcterms:W3CDTF">2017-09-03T13:14:00Z</dcterms:created>
  <dcterms:modified xsi:type="dcterms:W3CDTF">2017-09-03T13:14:00Z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